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8A" w:rsidRDefault="00041B8A" w:rsidP="00041B8A">
      <w:pPr>
        <w:spacing w:after="6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-285750</wp:posOffset>
            </wp:positionV>
            <wp:extent cx="2867025" cy="638175"/>
            <wp:effectExtent l="19050" t="0" r="9525" b="0"/>
            <wp:wrapNone/>
            <wp:docPr id="1" name="obrázek 1" descr="C:\Documents and Settings\FS\Plocha\logo_napis (Custo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S\Plocha\logo_napis (Custom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634A" w:rsidRDefault="000C634A" w:rsidP="00951B75">
      <w:pPr>
        <w:pStyle w:val="Normlnweb"/>
        <w:rPr>
          <w:rFonts w:asciiTheme="minorHAnsi" w:hAnsiTheme="minorHAnsi" w:cstheme="minorHAnsi"/>
          <w:b/>
          <w:sz w:val="28"/>
          <w:szCs w:val="28"/>
        </w:rPr>
      </w:pPr>
    </w:p>
    <w:p w:rsidR="00310B9C" w:rsidRPr="003F35BF" w:rsidRDefault="003F35BF" w:rsidP="00951B75">
      <w:pPr>
        <w:pStyle w:val="Normln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331470</wp:posOffset>
            </wp:positionV>
            <wp:extent cx="2162175" cy="1619250"/>
            <wp:effectExtent l="19050" t="0" r="9525" b="0"/>
            <wp:wrapNone/>
            <wp:docPr id="2" name="obrázek 1" descr="http://upload.wikimedia.org/wikipedia/commons/9/96/Basalt-tschech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9/96/Basalt-tschechi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526B">
        <w:rPr>
          <w:rFonts w:asciiTheme="minorHAnsi" w:hAnsiTheme="minorHAnsi" w:cstheme="minorHAnsi"/>
          <w:b/>
          <w:sz w:val="28"/>
          <w:szCs w:val="28"/>
        </w:rPr>
        <w:t>VÝLEVN</w:t>
      </w:r>
      <w:r>
        <w:rPr>
          <w:rFonts w:asciiTheme="minorHAnsi" w:hAnsiTheme="minorHAnsi" w:cstheme="minorHAnsi"/>
          <w:b/>
          <w:sz w:val="28"/>
          <w:szCs w:val="28"/>
        </w:rPr>
        <w:t>É</w:t>
      </w:r>
      <w:r w:rsidR="006602E6">
        <w:rPr>
          <w:rFonts w:asciiTheme="minorHAnsi" w:hAnsiTheme="minorHAnsi" w:cstheme="minorHAnsi"/>
          <w:b/>
          <w:sz w:val="28"/>
          <w:szCs w:val="28"/>
        </w:rPr>
        <w:t xml:space="preserve"> VYVŘELINY</w:t>
      </w:r>
    </w:p>
    <w:p w:rsidR="003F35BF" w:rsidRDefault="003F35BF" w:rsidP="003F35BF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Čedič – nejhojnější</w:t>
      </w:r>
      <w:r w:rsidR="006602E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výlevná</w:t>
      </w:r>
      <w:r w:rsidR="006602E6">
        <w:rPr>
          <w:rFonts w:asciiTheme="minorHAnsi" w:hAnsiTheme="minorHAnsi" w:cstheme="minorHAnsi"/>
          <w:sz w:val="28"/>
          <w:szCs w:val="28"/>
        </w:rPr>
        <w:t xml:space="preserve"> vyvřelina.  </w:t>
      </w:r>
    </w:p>
    <w:p w:rsidR="003F35BF" w:rsidRDefault="003F35BF" w:rsidP="003F35BF">
      <w:pPr>
        <w:pStyle w:val="Normlnweb"/>
        <w:numPr>
          <w:ilvl w:val="0"/>
          <w:numId w:val="4"/>
        </w:numPr>
        <w:spacing w:before="0" w:beforeAutospacing="0" w:after="0" w:afterAutospacing="0"/>
        <w:ind w:left="426" w:hanging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složením připomíná Gabro – obsahuje živce a tmavé nerosty</w:t>
      </w:r>
    </w:p>
    <w:p w:rsidR="003F35BF" w:rsidRDefault="003F35BF" w:rsidP="003F35BF">
      <w:pPr>
        <w:pStyle w:val="Normlnweb"/>
        <w:numPr>
          <w:ilvl w:val="0"/>
          <w:numId w:val="4"/>
        </w:numPr>
        <w:spacing w:before="0" w:beforeAutospacing="0" w:after="0" w:afterAutospacing="0"/>
        <w:ind w:left="426" w:hanging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je jemnozrnný až celistvý (pomalejší tuhnutí)</w:t>
      </w:r>
    </w:p>
    <w:p w:rsidR="003F35BF" w:rsidRDefault="004975AE" w:rsidP="003F35BF">
      <w:pPr>
        <w:pStyle w:val="Normlnweb"/>
        <w:numPr>
          <w:ilvl w:val="0"/>
          <w:numId w:val="4"/>
        </w:numPr>
        <w:spacing w:before="0" w:beforeAutospacing="0" w:after="0" w:afterAutospacing="0"/>
        <w:ind w:left="426" w:hanging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8751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212725</wp:posOffset>
            </wp:positionV>
            <wp:extent cx="1800225" cy="1257300"/>
            <wp:effectExtent l="19050" t="0" r="9525" b="0"/>
            <wp:wrapNone/>
            <wp:docPr id="5" name="obrázek 4" descr="http://departments.fsv.cvut.cz/k135/wwwold/webkurzy/horniny/horniny.data/components/ced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partments.fsv.cvut.cz/k135/wwwold/webkurzy/horniny/horniny.data/components/ced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6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5BF">
        <w:rPr>
          <w:rFonts w:asciiTheme="minorHAnsi" w:hAnsiTheme="minorHAnsi" w:cstheme="minorHAnsi"/>
          <w:sz w:val="28"/>
          <w:szCs w:val="28"/>
        </w:rPr>
        <w:t>sloupcovitá odlučnost (kamenné varhany)</w:t>
      </w:r>
    </w:p>
    <w:p w:rsidR="003F35BF" w:rsidRDefault="003F35BF" w:rsidP="003F35BF">
      <w:pPr>
        <w:pStyle w:val="Normlnweb"/>
        <w:numPr>
          <w:ilvl w:val="0"/>
          <w:numId w:val="4"/>
        </w:numPr>
        <w:spacing w:before="0" w:beforeAutospacing="0" w:after="0" w:afterAutospacing="0"/>
        <w:ind w:left="426" w:hanging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tvoří mnoho sopečných pohoří</w:t>
      </w:r>
    </w:p>
    <w:p w:rsidR="003F35BF" w:rsidRDefault="003F35BF" w:rsidP="003F35BF">
      <w:pPr>
        <w:pStyle w:val="Normlnweb"/>
        <w:numPr>
          <w:ilvl w:val="0"/>
          <w:numId w:val="4"/>
        </w:numPr>
        <w:spacing w:before="0" w:beforeAutospacing="0" w:after="0" w:afterAutospacing="0"/>
        <w:ind w:left="426" w:hanging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využití – štěrk, stavební kámen</w:t>
      </w:r>
    </w:p>
    <w:p w:rsidR="004975AE" w:rsidRDefault="004975AE" w:rsidP="003F35BF">
      <w:pPr>
        <w:pStyle w:val="Normlnweb"/>
        <w:numPr>
          <w:ilvl w:val="0"/>
          <w:numId w:val="4"/>
        </w:numPr>
        <w:spacing w:before="0" w:beforeAutospacing="0" w:after="0" w:afterAutospacing="0"/>
        <w:ind w:left="426" w:hanging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výskyt – např. Nízký Jeseník</w:t>
      </w:r>
    </w:p>
    <w:p w:rsidR="004975AE" w:rsidRDefault="004975AE" w:rsidP="004975AE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4975AE" w:rsidRDefault="004975AE" w:rsidP="004975AE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0C634A" w:rsidRDefault="000C634A" w:rsidP="004975AE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4975AE" w:rsidRDefault="004975AE" w:rsidP="004975AE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Andezit </w:t>
      </w:r>
    </w:p>
    <w:p w:rsidR="004975AE" w:rsidRDefault="004975AE" w:rsidP="004975AE">
      <w:pPr>
        <w:pStyle w:val="Normlnweb"/>
        <w:numPr>
          <w:ilvl w:val="0"/>
          <w:numId w:val="5"/>
        </w:numPr>
        <w:spacing w:before="0" w:beforeAutospacing="0" w:after="0" w:afterAutospacing="0"/>
        <w:ind w:left="426" w:hanging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je světle až tmavě hnědý (obsahuje méně tmavých nerostů)</w:t>
      </w:r>
    </w:p>
    <w:p w:rsidR="000C634A" w:rsidRDefault="004975AE" w:rsidP="000C634A">
      <w:pPr>
        <w:pStyle w:val="Normlnweb"/>
        <w:numPr>
          <w:ilvl w:val="0"/>
          <w:numId w:val="5"/>
        </w:numPr>
        <w:spacing w:before="0" w:beforeAutospacing="0" w:after="0" w:afterAutospacing="0"/>
        <w:ind w:left="426" w:hanging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je součástí mnoha světových pohoří</w:t>
      </w:r>
      <w:r w:rsidR="000C634A">
        <w:rPr>
          <w:rFonts w:asciiTheme="minorHAnsi" w:hAnsiTheme="minorHAnsi" w:cstheme="minorHAnsi"/>
          <w:sz w:val="28"/>
          <w:szCs w:val="28"/>
        </w:rPr>
        <w:t xml:space="preserve"> </w:t>
      </w:r>
      <w:r w:rsidR="000C634A" w:rsidRPr="000C634A">
        <w:rPr>
          <w:rFonts w:asciiTheme="minorHAnsi" w:hAnsiTheme="minorHAnsi" w:cstheme="minorHAnsi"/>
          <w:sz w:val="28"/>
          <w:szCs w:val="28"/>
        </w:rPr>
        <w:t>(</w:t>
      </w:r>
      <w:r w:rsidRPr="000C634A">
        <w:rPr>
          <w:rFonts w:asciiTheme="minorHAnsi" w:hAnsiTheme="minorHAnsi" w:cstheme="minorHAnsi"/>
          <w:sz w:val="28"/>
          <w:szCs w:val="28"/>
        </w:rPr>
        <w:t>Andy – podle kterých je pojmenován</w:t>
      </w:r>
      <w:r w:rsidR="000C634A">
        <w:rPr>
          <w:rFonts w:asciiTheme="minorHAnsi" w:hAnsiTheme="minorHAnsi" w:cstheme="minorHAnsi"/>
          <w:sz w:val="28"/>
          <w:szCs w:val="28"/>
        </w:rPr>
        <w:t>)</w:t>
      </w:r>
    </w:p>
    <w:p w:rsidR="000C634A" w:rsidRDefault="000C634A" w:rsidP="000C634A">
      <w:pPr>
        <w:pStyle w:val="Normlnweb"/>
        <w:numPr>
          <w:ilvl w:val="0"/>
          <w:numId w:val="5"/>
        </w:numPr>
        <w:spacing w:before="0" w:beforeAutospacing="0" w:after="0" w:afterAutospacing="0"/>
        <w:ind w:left="426" w:hanging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4250690</wp:posOffset>
            </wp:positionH>
            <wp:positionV relativeFrom="paragraph">
              <wp:posOffset>81279</wp:posOffset>
            </wp:positionV>
            <wp:extent cx="2378393" cy="1152525"/>
            <wp:effectExtent l="19050" t="0" r="2857" b="0"/>
            <wp:wrapNone/>
            <wp:docPr id="8" name="il_fi" descr="http://www.dlazbasm.cz/images/Reference/max-f236-andezit-rem-pa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lazbasm.cz/images/Reference/max-f236-andezit-rem-pas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393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8"/>
          <w:szCs w:val="28"/>
        </w:rPr>
        <w:t>využití – štěrk, surovina pro výrobu barevného skla</w:t>
      </w:r>
    </w:p>
    <w:p w:rsidR="000C634A" w:rsidRPr="000C634A" w:rsidRDefault="000C634A" w:rsidP="000C634A">
      <w:pPr>
        <w:pStyle w:val="Normlnweb"/>
        <w:spacing w:before="0" w:beforeAutospacing="0" w:after="0" w:afterAutospacing="0"/>
        <w:ind w:left="426"/>
        <w:rPr>
          <w:rFonts w:asciiTheme="minorHAnsi" w:hAnsiTheme="minorHAnsi" w:cstheme="minorHAnsi"/>
          <w:sz w:val="28"/>
          <w:szCs w:val="28"/>
        </w:rPr>
      </w:pPr>
    </w:p>
    <w:p w:rsidR="000C634A" w:rsidRDefault="000C634A" w:rsidP="000C634A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0C634A" w:rsidRDefault="000C634A" w:rsidP="000C634A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6602E6" w:rsidRDefault="00881629" w:rsidP="000C634A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/>
      </w:r>
    </w:p>
    <w:p w:rsidR="000C634A" w:rsidRDefault="000C634A" w:rsidP="004975AE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6602E6" w:rsidRDefault="004975AE" w:rsidP="004975AE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Znělec</w:t>
      </w:r>
    </w:p>
    <w:p w:rsidR="004975AE" w:rsidRDefault="004975AE" w:rsidP="000C634A">
      <w:pPr>
        <w:pStyle w:val="Normlnweb"/>
        <w:numPr>
          <w:ilvl w:val="0"/>
          <w:numId w:val="6"/>
        </w:numPr>
        <w:spacing w:before="0" w:beforeAutospacing="0" w:after="0" w:afterAutospacing="0"/>
        <w:ind w:left="426" w:hanging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název souvisí s tím, že při úderu znělcové kameny vydávají znělý zvuk</w:t>
      </w:r>
    </w:p>
    <w:p w:rsidR="004975AE" w:rsidRDefault="000C634A" w:rsidP="000C634A">
      <w:pPr>
        <w:pStyle w:val="Normlnweb"/>
        <w:numPr>
          <w:ilvl w:val="0"/>
          <w:numId w:val="6"/>
        </w:numPr>
        <w:spacing w:before="0" w:beforeAutospacing="0" w:after="0" w:afterAutospacing="0"/>
        <w:ind w:left="426" w:hanging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4479290</wp:posOffset>
            </wp:positionH>
            <wp:positionV relativeFrom="paragraph">
              <wp:posOffset>-635</wp:posOffset>
            </wp:positionV>
            <wp:extent cx="2095500" cy="1676400"/>
            <wp:effectExtent l="19050" t="0" r="0" b="0"/>
            <wp:wrapNone/>
            <wp:docPr id="6" name="obrázek 7" descr="http://upload.wikimedia.org/wikipedia/commons/thumb/9/92/Aegirine-phonolite2-2005.jpg/220px-Aegirine-phonolite2-2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9/92/Aegirine-phonolite2-2005.jpg/220px-Aegirine-phonolite2-2005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75AE">
        <w:rPr>
          <w:rFonts w:asciiTheme="minorHAnsi" w:hAnsiTheme="minorHAnsi" w:cstheme="minorHAnsi"/>
          <w:sz w:val="28"/>
          <w:szCs w:val="28"/>
        </w:rPr>
        <w:t>světlá vyvřelina (šedý až nazelenalý)</w:t>
      </w:r>
    </w:p>
    <w:p w:rsidR="004975AE" w:rsidRDefault="004975AE" w:rsidP="000C634A">
      <w:pPr>
        <w:pStyle w:val="Normlnweb"/>
        <w:numPr>
          <w:ilvl w:val="0"/>
          <w:numId w:val="6"/>
        </w:numPr>
        <w:spacing w:before="0" w:beforeAutospacing="0" w:after="0" w:afterAutospacing="0"/>
        <w:ind w:left="426" w:hanging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deskovitá odlučnost</w:t>
      </w:r>
    </w:p>
    <w:p w:rsidR="004975AE" w:rsidRDefault="004975AE" w:rsidP="000C634A">
      <w:pPr>
        <w:pStyle w:val="Normlnweb"/>
        <w:numPr>
          <w:ilvl w:val="0"/>
          <w:numId w:val="6"/>
        </w:numPr>
        <w:spacing w:before="0" w:beforeAutospacing="0" w:after="0" w:afterAutospacing="0"/>
        <w:ind w:left="426" w:hanging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využití – štěrk, surovina pro výrobu barevného skla</w:t>
      </w:r>
    </w:p>
    <w:p w:rsidR="004975AE" w:rsidRDefault="004975AE" w:rsidP="00951B75">
      <w:pPr>
        <w:pStyle w:val="Normlnweb"/>
        <w:rPr>
          <w:rFonts w:asciiTheme="minorHAnsi" w:hAnsiTheme="minorHAnsi" w:cstheme="minorHAnsi"/>
          <w:sz w:val="28"/>
          <w:szCs w:val="28"/>
        </w:rPr>
      </w:pPr>
    </w:p>
    <w:p w:rsidR="004975AE" w:rsidRDefault="000C634A" w:rsidP="000C634A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Melafyr</w:t>
      </w:r>
    </w:p>
    <w:p w:rsidR="000C634A" w:rsidRDefault="000C634A" w:rsidP="000C634A">
      <w:pPr>
        <w:pStyle w:val="Normlnweb"/>
        <w:numPr>
          <w:ilvl w:val="0"/>
          <w:numId w:val="7"/>
        </w:numPr>
        <w:spacing w:before="0" w:beforeAutospacing="0" w:after="0" w:afterAutospacing="0"/>
        <w:ind w:left="567" w:hanging="28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sopečná hornina připomínající čedič nebo andezit</w:t>
      </w:r>
    </w:p>
    <w:p w:rsidR="000C634A" w:rsidRDefault="000C634A" w:rsidP="000C634A">
      <w:pPr>
        <w:pStyle w:val="Normlnweb"/>
        <w:numPr>
          <w:ilvl w:val="0"/>
          <w:numId w:val="7"/>
        </w:numPr>
        <w:spacing w:before="0" w:beforeAutospacing="0" w:after="0" w:afterAutospacing="0"/>
        <w:ind w:left="567" w:hanging="28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má drobné bublinky po sopečných plynech - často jsou vyplněny odrůdami křemene</w:t>
      </w:r>
    </w:p>
    <w:p w:rsidR="006602E6" w:rsidRDefault="000C634A" w:rsidP="000C634A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25.85pt;margin-top:.8pt;width:116.45pt;height:66.35pt;z-index:251664384" o:connectortype="straight">
            <v:stroke endarrow="block"/>
          </v:shape>
        </w:pict>
      </w:r>
      <w:r>
        <w:rPr>
          <w:rFonts w:asciiTheme="minorHAnsi" w:hAnsiTheme="minorHAnsi" w:cstheme="minorHAnsi"/>
          <w:noProof/>
          <w:sz w:val="28"/>
          <w:szCs w:val="28"/>
        </w:rPr>
        <w:pict>
          <v:shape id="_x0000_s1026" type="#_x0000_t32" style="position:absolute;margin-left:125.85pt;margin-top:.8pt;width:131.5pt;height:117.7pt;z-index:251663360" o:connectortype="straight">
            <v:stroke endarrow="block"/>
          </v:shape>
        </w:pict>
      </w: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2552065</wp:posOffset>
            </wp:positionH>
            <wp:positionV relativeFrom="paragraph">
              <wp:posOffset>153035</wp:posOffset>
            </wp:positionV>
            <wp:extent cx="2548890" cy="1677670"/>
            <wp:effectExtent l="19050" t="0" r="3810" b="0"/>
            <wp:wrapNone/>
            <wp:docPr id="9" name="il_fi" descr="http://www.geology.cz/aplikace/fotoarchiv/sobr.php?r=700&amp;id=17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eology.cz/aplikace/fotoarchiv/sobr.php?r=700&amp;id=1740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7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16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02E6" w:rsidRDefault="006602E6" w:rsidP="00951B75">
      <w:pPr>
        <w:pStyle w:val="Normlnweb"/>
      </w:pPr>
    </w:p>
    <w:p w:rsidR="000C634A" w:rsidRDefault="000C634A" w:rsidP="00951B75">
      <w:pPr>
        <w:pStyle w:val="Normlnweb"/>
      </w:pPr>
    </w:p>
    <w:p w:rsidR="000C634A" w:rsidRDefault="000C634A" w:rsidP="00951B75">
      <w:pPr>
        <w:pStyle w:val="Normlnweb"/>
      </w:pPr>
    </w:p>
    <w:p w:rsidR="00437600" w:rsidRDefault="00437600" w:rsidP="005674C9">
      <w:pPr>
        <w:pStyle w:val="Normlnweb"/>
        <w:rPr>
          <w:sz w:val="20"/>
          <w:szCs w:val="20"/>
        </w:rPr>
      </w:pPr>
    </w:p>
    <w:p w:rsidR="00E83666" w:rsidRDefault="00C62B1A" w:rsidP="005674C9">
      <w:pPr>
        <w:pStyle w:val="Normlnweb"/>
        <w:rPr>
          <w:sz w:val="20"/>
          <w:szCs w:val="20"/>
        </w:rPr>
      </w:pPr>
      <w:r w:rsidRPr="005674C9">
        <w:rPr>
          <w:sz w:val="20"/>
          <w:szCs w:val="20"/>
        </w:rPr>
        <w:lastRenderedPageBreak/>
        <w:t>Zdroj:</w:t>
      </w:r>
    </w:p>
    <w:p w:rsidR="00DF4181" w:rsidRPr="00437600" w:rsidRDefault="00DF4181" w:rsidP="00DF4181">
      <w:pPr>
        <w:pStyle w:val="Normlnweb"/>
        <w:spacing w:before="0" w:beforeAutospacing="0" w:after="0" w:afterAutospacing="0"/>
        <w:ind w:left="-142"/>
        <w:rPr>
          <w:sz w:val="16"/>
          <w:szCs w:val="16"/>
        </w:rPr>
      </w:pPr>
      <w:r w:rsidRPr="00437600">
        <w:rPr>
          <w:sz w:val="16"/>
          <w:szCs w:val="16"/>
        </w:rPr>
        <w:t>PŘÍRODOPIS PRO 9. ROČNÍK ŽÁKLADNÍ ŠKOLY (SPN)</w:t>
      </w:r>
    </w:p>
    <w:p w:rsidR="00DF4181" w:rsidRPr="00437600" w:rsidRDefault="00DF4181" w:rsidP="00DF4181">
      <w:pPr>
        <w:pStyle w:val="Normlnweb"/>
        <w:spacing w:before="0" w:beforeAutospacing="0" w:after="0" w:afterAutospacing="0"/>
        <w:ind w:left="-142"/>
        <w:rPr>
          <w:sz w:val="16"/>
          <w:szCs w:val="16"/>
        </w:rPr>
      </w:pPr>
      <w:r w:rsidRPr="00437600">
        <w:rPr>
          <w:sz w:val="16"/>
          <w:szCs w:val="16"/>
        </w:rPr>
        <w:t>obr. magma - http://hvo.wr.usgs.gov/kilauea/update/archive/2003/May/main.html</w:t>
      </w:r>
    </w:p>
    <w:p w:rsidR="00DF4181" w:rsidRPr="00437600" w:rsidRDefault="00DF4181" w:rsidP="00DF4181">
      <w:pPr>
        <w:pStyle w:val="Normlnweb"/>
        <w:spacing w:before="0" w:beforeAutospacing="0" w:after="0" w:afterAutospacing="0"/>
        <w:ind w:left="-142"/>
        <w:rPr>
          <w:sz w:val="16"/>
          <w:szCs w:val="16"/>
        </w:rPr>
      </w:pPr>
      <w:r w:rsidRPr="00437600">
        <w:rPr>
          <w:sz w:val="16"/>
          <w:szCs w:val="16"/>
        </w:rPr>
        <w:t>http://geologie.vsb.cz/geologie/kapitoly/3_SLO%C5%BDKY_ZEMSK%C3%89_K%C5%AERY/SLOZKY_CDR/BACK_3_2_1_1/MUSKOVIT.jpg</w:t>
      </w:r>
    </w:p>
    <w:p w:rsidR="00DF4181" w:rsidRPr="00437600" w:rsidRDefault="00DF4181" w:rsidP="00DF4181">
      <w:pPr>
        <w:pStyle w:val="Normlnweb"/>
        <w:spacing w:before="0" w:beforeAutospacing="0" w:after="0" w:afterAutospacing="0"/>
        <w:ind w:left="-142"/>
        <w:rPr>
          <w:sz w:val="16"/>
          <w:szCs w:val="16"/>
        </w:rPr>
      </w:pPr>
      <w:r w:rsidRPr="00437600">
        <w:rPr>
          <w:sz w:val="16"/>
          <w:szCs w:val="16"/>
        </w:rPr>
        <w:t>http://geologie.vsb.cz/geologie/kapitoly/3_SLO%C5%BDKY_ZEMSK%C3%89_K%C5%AERY/SLOZKY_CDR/BACK_3_2_1_1/BIOTIT.jpg</w:t>
      </w:r>
    </w:p>
    <w:p w:rsidR="00DF4181" w:rsidRPr="00437600" w:rsidRDefault="00DF4181" w:rsidP="00DF4181">
      <w:pPr>
        <w:pStyle w:val="Normlnweb"/>
        <w:spacing w:before="0" w:beforeAutospacing="0" w:after="0" w:afterAutospacing="0"/>
        <w:ind w:left="-142"/>
        <w:rPr>
          <w:sz w:val="16"/>
          <w:szCs w:val="16"/>
        </w:rPr>
      </w:pPr>
      <w:r w:rsidRPr="00437600">
        <w:rPr>
          <w:sz w:val="16"/>
          <w:szCs w:val="16"/>
        </w:rPr>
        <w:t>http://geologie.vsb.cz/geologie/kapitoly/3_SLO%C5%BDKY_ZEMSK%C3%89_K%C5%AERY/SLOZKY_CDR/BACK_3_2_1_1/KREMEN.jpg</w:t>
      </w:r>
    </w:p>
    <w:p w:rsidR="00DF4181" w:rsidRPr="00437600" w:rsidRDefault="00DF4181" w:rsidP="00DF4181">
      <w:pPr>
        <w:pStyle w:val="Normlnweb"/>
        <w:spacing w:before="0" w:beforeAutospacing="0" w:after="0" w:afterAutospacing="0"/>
        <w:ind w:left="-142"/>
        <w:rPr>
          <w:sz w:val="16"/>
          <w:szCs w:val="16"/>
        </w:rPr>
      </w:pPr>
      <w:r w:rsidRPr="00437600">
        <w:rPr>
          <w:sz w:val="16"/>
          <w:szCs w:val="16"/>
        </w:rPr>
        <w:t>http://iwiksblog.webnode.cz/skola-/a9-rocnik-zs/prirodopis/</w:t>
      </w:r>
    </w:p>
    <w:p w:rsidR="004975AE" w:rsidRPr="00437600" w:rsidRDefault="004975AE" w:rsidP="00DF4181">
      <w:pPr>
        <w:pStyle w:val="Normlnweb"/>
        <w:spacing w:before="0" w:beforeAutospacing="0" w:after="0" w:afterAutospacing="0"/>
        <w:ind w:left="-142"/>
        <w:rPr>
          <w:sz w:val="16"/>
          <w:szCs w:val="16"/>
        </w:rPr>
      </w:pPr>
      <w:r w:rsidRPr="00437600">
        <w:rPr>
          <w:sz w:val="16"/>
          <w:szCs w:val="16"/>
        </w:rPr>
        <w:t>http://cs.wikipedia.org/wiki/Zn%C4%9Blec</w:t>
      </w:r>
    </w:p>
    <w:sectPr w:rsidR="004975AE" w:rsidRPr="00437600" w:rsidSect="004975AE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F1A"/>
    <w:multiLevelType w:val="hybridMultilevel"/>
    <w:tmpl w:val="F4D061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F53AB"/>
    <w:multiLevelType w:val="hybridMultilevel"/>
    <w:tmpl w:val="31F4E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94075"/>
    <w:multiLevelType w:val="hybridMultilevel"/>
    <w:tmpl w:val="3244B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143FF"/>
    <w:multiLevelType w:val="hybridMultilevel"/>
    <w:tmpl w:val="818A3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17433"/>
    <w:multiLevelType w:val="hybridMultilevel"/>
    <w:tmpl w:val="3AEA7BF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9EE52F0"/>
    <w:multiLevelType w:val="hybridMultilevel"/>
    <w:tmpl w:val="F5124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D860D6"/>
    <w:multiLevelType w:val="hybridMultilevel"/>
    <w:tmpl w:val="969C7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1B8A"/>
    <w:rsid w:val="00041B8A"/>
    <w:rsid w:val="000C634A"/>
    <w:rsid w:val="000D0A60"/>
    <w:rsid w:val="00192EB4"/>
    <w:rsid w:val="001D630D"/>
    <w:rsid w:val="002A2C19"/>
    <w:rsid w:val="002E6FE8"/>
    <w:rsid w:val="00310B9C"/>
    <w:rsid w:val="00311CCC"/>
    <w:rsid w:val="003F35BF"/>
    <w:rsid w:val="00437600"/>
    <w:rsid w:val="004975AE"/>
    <w:rsid w:val="005174B1"/>
    <w:rsid w:val="005674C9"/>
    <w:rsid w:val="005C7CAC"/>
    <w:rsid w:val="006602E6"/>
    <w:rsid w:val="00663AAC"/>
    <w:rsid w:val="006E6789"/>
    <w:rsid w:val="007D7FA6"/>
    <w:rsid w:val="00881629"/>
    <w:rsid w:val="00942406"/>
    <w:rsid w:val="00951B75"/>
    <w:rsid w:val="00A629B9"/>
    <w:rsid w:val="00B16A81"/>
    <w:rsid w:val="00BB4006"/>
    <w:rsid w:val="00C62B1A"/>
    <w:rsid w:val="00CA6605"/>
    <w:rsid w:val="00DA526B"/>
    <w:rsid w:val="00DF4181"/>
    <w:rsid w:val="00E72242"/>
    <w:rsid w:val="00E83666"/>
    <w:rsid w:val="00EE3DEC"/>
    <w:rsid w:val="00F40196"/>
    <w:rsid w:val="00FA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29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B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41B8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1B7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5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A4628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62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5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cs.wikipedia.org/wiki/Soubor:Aegirine-phonolite2-2005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FS</cp:lastModifiedBy>
  <cp:revision>20</cp:revision>
  <dcterms:created xsi:type="dcterms:W3CDTF">2013-01-20T15:30:00Z</dcterms:created>
  <dcterms:modified xsi:type="dcterms:W3CDTF">2013-01-24T18:49:00Z</dcterms:modified>
</cp:coreProperties>
</file>